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A0" w:rsidRDefault="003129A0" w:rsidP="003129A0">
      <w:pPr>
        <w:rPr>
          <w:rFonts w:hint="eastAsia"/>
          <w:sz w:val="28"/>
          <w:szCs w:val="28"/>
        </w:rPr>
      </w:pPr>
    </w:p>
    <w:p w:rsidR="0026123D" w:rsidRPr="003129A0" w:rsidRDefault="003129A0" w:rsidP="003129A0">
      <w:pPr>
        <w:rPr>
          <w:rFonts w:hint="eastAsia"/>
          <w:sz w:val="28"/>
          <w:szCs w:val="28"/>
        </w:rPr>
      </w:pPr>
      <w:bookmarkStart w:id="0" w:name="_GoBack"/>
      <w:r w:rsidRPr="003129A0">
        <w:rPr>
          <w:rFonts w:hint="eastAsia"/>
          <w:sz w:val="28"/>
          <w:szCs w:val="28"/>
        </w:rPr>
        <w:t>轉知：中科院電子系統研究所專案人力甄試，</w:t>
      </w:r>
      <w:proofErr w:type="gramStart"/>
      <w:r w:rsidRPr="003129A0">
        <w:rPr>
          <w:rFonts w:hint="eastAsia"/>
          <w:sz w:val="28"/>
          <w:szCs w:val="28"/>
        </w:rPr>
        <w:t>職缺共</w:t>
      </w:r>
      <w:proofErr w:type="gramEnd"/>
      <w:r w:rsidRPr="003129A0">
        <w:rPr>
          <w:rFonts w:hint="eastAsia"/>
          <w:sz w:val="28"/>
          <w:szCs w:val="28"/>
        </w:rPr>
        <w:t>162</w:t>
      </w:r>
      <w:r w:rsidRPr="003129A0">
        <w:rPr>
          <w:rFonts w:hint="eastAsia"/>
          <w:sz w:val="28"/>
          <w:szCs w:val="28"/>
        </w:rPr>
        <w:t>人</w:t>
      </w:r>
      <w:bookmarkEnd w:id="0"/>
    </w:p>
    <w:p w:rsidR="003129A0" w:rsidRDefault="003129A0">
      <w:pPr>
        <w:rPr>
          <w:rFonts w:hint="eastAsia"/>
        </w:rPr>
      </w:pPr>
    </w:p>
    <w:p w:rsidR="003129A0" w:rsidRDefault="003129A0" w:rsidP="003129A0">
      <w:pPr>
        <w:spacing w:before="100" w:beforeAutospacing="1" w:after="120" w:line="600" w:lineRule="atLeast"/>
        <w:jc w:val="center"/>
      </w:pPr>
      <w:r>
        <w:rPr>
          <w:rFonts w:ascii="標楷體" w:eastAsia="標楷體" w:hAnsi="標楷體" w:hint="eastAsia"/>
          <w:b/>
          <w:bCs/>
          <w:color w:val="000000"/>
          <w:spacing w:val="-20"/>
          <w:sz w:val="48"/>
          <w:szCs w:val="48"/>
        </w:rPr>
        <w:t>國家中山科學研究院電子系統研究所</w:t>
      </w:r>
    </w:p>
    <w:p w:rsidR="003129A0" w:rsidRDefault="003129A0" w:rsidP="003129A0">
      <w:pPr>
        <w:spacing w:before="100" w:beforeAutospacing="1" w:after="120" w:line="600" w:lineRule="atLeast"/>
        <w:jc w:val="center"/>
        <w:rPr>
          <w:rFonts w:hint="eastAsia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pacing w:val="-20"/>
          <w:sz w:val="48"/>
          <w:szCs w:val="48"/>
        </w:rPr>
        <w:t>107</w:t>
      </w:r>
      <w:proofErr w:type="gramEnd"/>
      <w:r>
        <w:rPr>
          <w:rFonts w:ascii="標楷體" w:eastAsia="標楷體" w:hAnsi="標楷體" w:hint="eastAsia"/>
          <w:b/>
          <w:bCs/>
          <w:color w:val="000000"/>
          <w:spacing w:val="-20"/>
          <w:sz w:val="48"/>
          <w:szCs w:val="48"/>
        </w:rPr>
        <w:t>年度第二次專案人力進用招考甄試簡章</w:t>
      </w:r>
    </w:p>
    <w:p w:rsidR="003129A0" w:rsidRDefault="003129A0" w:rsidP="003129A0">
      <w:pPr>
        <w:pStyle w:val="m-5487317248712738307msobodytextindent"/>
        <w:spacing w:after="0" w:afterAutospacing="0" w:line="480" w:lineRule="atLeast"/>
        <w:jc w:val="both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壹、員額需求：</w:t>
      </w:r>
    </w:p>
    <w:p w:rsidR="003129A0" w:rsidRDefault="003129A0" w:rsidP="003129A0">
      <w:pPr>
        <w:pStyle w:val="m-5487317248712738307msobodytextindent"/>
        <w:spacing w:beforeAutospacing="0" w:after="0" w:afterAutospacing="0" w:line="480" w:lineRule="atLeast"/>
        <w:ind w:left="720"/>
        <w:jc w:val="both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需求全時工作人員研發類96員、技術生產類64員、行政管理類2員，共計162員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，依「國家中山科學研究院電子系統研究所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年度第二次專案人力進用員額需求表」辦理（如附件1）。</w:t>
      </w:r>
    </w:p>
    <w:p w:rsidR="003129A0" w:rsidRDefault="003129A0" w:rsidP="003129A0">
      <w:pPr>
        <w:spacing w:before="120" w:after="100" w:afterAutospacing="1" w:line="480" w:lineRule="atLeast"/>
        <w:jc w:val="both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參、報考資格：</w:t>
      </w:r>
    </w:p>
    <w:p w:rsidR="003129A0" w:rsidRDefault="003129A0" w:rsidP="003129A0">
      <w:pPr>
        <w:snapToGrid w:val="0"/>
        <w:spacing w:before="100" w:beforeAutospacing="1" w:after="100" w:afterAutospacing="1" w:line="480" w:lineRule="atLeast"/>
        <w:ind w:left="880"/>
        <w:jc w:val="both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一、國籍：具中華民國國籍，並在臺灣、澎湖、金門、馬祖地區設有戶籍者。</w:t>
      </w:r>
    </w:p>
    <w:p w:rsidR="003129A0" w:rsidRDefault="003129A0" w:rsidP="003129A0">
      <w:pPr>
        <w:snapToGrid w:val="0"/>
        <w:spacing w:before="100" w:beforeAutospacing="1" w:after="100" w:afterAutospacing="1" w:line="480" w:lineRule="atLeast"/>
        <w:ind w:left="880"/>
        <w:jc w:val="both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二、學、經歷：教育部評鑑合格之各大學院校相關系所畢業(持國外學歷者須符合教育部頒「大學辦理國外學歷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認辦法」之資格)。</w:t>
      </w:r>
    </w:p>
    <w:p w:rsidR="003129A0" w:rsidRDefault="003129A0" w:rsidP="003129A0">
      <w:pPr>
        <w:snapToGrid w:val="0"/>
        <w:spacing w:before="100" w:beforeAutospacing="1" w:line="480" w:lineRule="atLeast"/>
        <w:ind w:left="641"/>
        <w:jc w:val="both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肆、報名時間及方式：</w:t>
      </w:r>
    </w:p>
    <w:p w:rsidR="003129A0" w:rsidRDefault="003129A0" w:rsidP="003129A0">
      <w:pPr>
        <w:snapToGrid w:val="0"/>
        <w:spacing w:before="100" w:beforeAutospacing="1" w:after="100" w:afterAutospacing="1" w:line="460" w:lineRule="atLeast"/>
        <w:ind w:left="880"/>
        <w:jc w:val="both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一、甄試簡章及職缺需求刊登於本院全球資訊網    (</w:t>
      </w:r>
      <w:hyperlink r:id="rId5" w:tgtFrame="_blank" w:history="1">
        <w:r>
          <w:rPr>
            <w:rStyle w:val="a3"/>
            <w:rFonts w:ascii="標楷體" w:eastAsia="標楷體" w:hAnsi="標楷體" w:hint="eastAsia"/>
            <w:sz w:val="32"/>
            <w:szCs w:val="32"/>
          </w:rPr>
          <w:t>http://www.ncsist.org.tw</w:t>
        </w:r>
      </w:hyperlink>
      <w:r>
        <w:rPr>
          <w:rFonts w:ascii="標楷體" w:eastAsia="標楷體" w:hAnsi="標楷體" w:hint="eastAsia"/>
          <w:color w:val="000000"/>
          <w:sz w:val="32"/>
          <w:szCs w:val="32"/>
        </w:rPr>
        <w:t>)，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公告報名至107年12月3日止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129A0" w:rsidRDefault="003129A0" w:rsidP="003129A0">
      <w:pPr>
        <w:snapToGrid w:val="0"/>
        <w:spacing w:before="100" w:beforeAutospacing="1" w:after="100" w:afterAutospacing="1" w:line="460" w:lineRule="atLeast"/>
        <w:ind w:left="880"/>
        <w:jc w:val="both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二、符合報考資格者，需至本院網路徵才系統(</w:t>
      </w:r>
      <w:hyperlink r:id="rId6" w:tgtFrame="_blank" w:history="1">
        <w:r>
          <w:rPr>
            <w:rStyle w:val="a3"/>
            <w:rFonts w:ascii="標楷體" w:eastAsia="標楷體" w:hAnsi="標楷體" w:hint="eastAsia"/>
            <w:sz w:val="32"/>
            <w:szCs w:val="32"/>
          </w:rPr>
          <w:t>https://join.ncsist.org.tw</w:t>
        </w:r>
      </w:hyperlink>
      <w:r>
        <w:rPr>
          <w:rFonts w:ascii="標楷體" w:eastAsia="標楷體" w:hAnsi="標楷體" w:hint="eastAsia"/>
          <w:color w:val="000000"/>
          <w:sz w:val="32"/>
          <w:szCs w:val="32"/>
        </w:rPr>
        <w:t>)填寫個人資料及上傳履歷表(貼妥照片，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格式如附件2</w:t>
      </w:r>
      <w:r>
        <w:rPr>
          <w:rFonts w:ascii="標楷體" w:eastAsia="標楷體" w:hAnsi="標楷體" w:hint="eastAsia"/>
          <w:color w:val="000000"/>
          <w:sz w:val="32"/>
          <w:szCs w:val="32"/>
        </w:rPr>
        <w:t>)、學歷、經歷、成績單、英文檢定證明、論文、期刊發表、證照、證書等相關資料後，選擇報考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職缺並投遞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履歷。</w:t>
      </w:r>
    </w:p>
    <w:p w:rsidR="003129A0" w:rsidRDefault="003129A0" w:rsidP="003129A0">
      <w:pPr>
        <w:snapToGrid w:val="0"/>
        <w:spacing w:before="100" w:beforeAutospacing="1" w:after="100" w:afterAutospacing="1" w:line="480" w:lineRule="atLeast"/>
        <w:ind w:left="705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三、需求單位於本院徵才系統資料庫搜尋並篩選符合報考資格者後，辦</w:t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理書面審查(或資格審查)。</w:t>
      </w:r>
    </w:p>
    <w:p w:rsidR="003129A0" w:rsidRDefault="003129A0" w:rsidP="003129A0">
      <w:pPr>
        <w:snapToGrid w:val="0"/>
        <w:spacing w:before="100" w:beforeAutospacing="1" w:after="100" w:afterAutospacing="1" w:line="480" w:lineRule="atLeast"/>
        <w:ind w:left="880"/>
        <w:jc w:val="both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四、報考人員經書面審查 (或資格審查)合格者，需求單位以電子郵件或簡訊通知參加甄試。</w:t>
      </w:r>
    </w:p>
    <w:p w:rsidR="003129A0" w:rsidRDefault="003129A0" w:rsidP="003129A0">
      <w:pPr>
        <w:snapToGrid w:val="0"/>
        <w:spacing w:before="100" w:beforeAutospacing="1" w:after="100" w:afterAutospacing="1" w:line="480" w:lineRule="atLeast"/>
        <w:ind w:left="880"/>
        <w:jc w:val="both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五、不接受紙本及現場報名甄試。</w:t>
      </w:r>
    </w:p>
    <w:p w:rsidR="003129A0" w:rsidRDefault="003129A0" w:rsidP="003129A0">
      <w:pPr>
        <w:snapToGrid w:val="0"/>
        <w:spacing w:before="100" w:beforeAutospacing="1" w:after="100" w:afterAutospacing="1" w:line="480" w:lineRule="atLeast"/>
        <w:ind w:left="880"/>
        <w:jc w:val="both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六、若為本年度應屆畢業生或延畢生(報名甄試時尚未取得畢業證書者)，報名時得先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繳交畢業證書，但需繳交學生證掃描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檔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查驗。前述人員錄取後，需於報到時繳驗畢業證書，若無法於時限內繳驗，則取消錄取資格。</w:t>
      </w:r>
    </w:p>
    <w:p w:rsidR="003129A0" w:rsidRDefault="003129A0" w:rsidP="003129A0">
      <w:pPr>
        <w:snapToGrid w:val="0"/>
        <w:spacing w:before="100" w:beforeAutospacing="1" w:after="100" w:afterAutospacing="1" w:line="480" w:lineRule="atLeast"/>
        <w:ind w:left="880"/>
        <w:jc w:val="both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七、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歡迎具身心障礙身分或原住民族身分，且符合報考資格者報名參加甄試，並於人才資料庫登錄資料時註記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129A0" w:rsidRDefault="003129A0" w:rsidP="003129A0">
      <w:pPr>
        <w:spacing w:before="100" w:beforeAutospacing="1" w:after="100" w:afterAutospacing="1" w:line="480" w:lineRule="atLeast"/>
        <w:ind w:left="880"/>
        <w:jc w:val="both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八、為提供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本院聘雇員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工職類轉換管道，本次招考開放院內符合報考資格之員工，可報名參加甄試。本院員工報名甄試者，不可報考同一職類，且需經單位一級主管同意後(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報名申請表如附件3</w:t>
      </w:r>
      <w:r>
        <w:rPr>
          <w:rFonts w:ascii="標楷體" w:eastAsia="標楷體" w:hAnsi="標楷體" w:hint="eastAsia"/>
          <w:color w:val="000000"/>
          <w:sz w:val="32"/>
          <w:szCs w:val="32"/>
        </w:rPr>
        <w:t>)，於本院網路徵才系統完成報名。另當事人需填具工作經歷(非職稱)後，由該工作經歷任職單位二級主管核章，無需檢附勞保明細表。</w:t>
      </w:r>
    </w:p>
    <w:p w:rsidR="003129A0" w:rsidRDefault="003129A0" w:rsidP="003129A0">
      <w:pPr>
        <w:spacing w:before="100" w:beforeAutospacing="1" w:after="100" w:afterAutospacing="1" w:line="480" w:lineRule="atLeast"/>
        <w:ind w:left="880"/>
        <w:jc w:val="both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九、各報考項次需求專長不同，建議每人報考以1項為原則。</w:t>
      </w:r>
    </w:p>
    <w:p w:rsidR="003129A0" w:rsidRDefault="003129A0" w:rsidP="003129A0">
      <w:pPr>
        <w:spacing w:before="120" w:after="100" w:afterAutospacing="1" w:line="480" w:lineRule="atLeast"/>
        <w:jc w:val="both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玖、如有任何問題歡迎電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詢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聯絡人員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(上班時間0800至1700)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：</w:t>
      </w:r>
    </w:p>
    <w:tbl>
      <w:tblPr>
        <w:tblW w:w="9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13"/>
        <w:gridCol w:w="2064"/>
        <w:gridCol w:w="3744"/>
      </w:tblGrid>
      <w:tr w:rsidR="003129A0" w:rsidTr="003129A0">
        <w:trPr>
          <w:trHeight w:val="646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9A0" w:rsidRDefault="003129A0">
            <w:pPr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用人單位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9A0" w:rsidRDefault="003129A0">
            <w:pPr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9A0" w:rsidRDefault="003129A0">
            <w:pPr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總機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9A0" w:rsidRDefault="003129A0">
            <w:pPr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聯絡人、分機及電子郵件</w:t>
            </w:r>
          </w:p>
        </w:tc>
      </w:tr>
      <w:tr w:rsidR="003129A0" w:rsidTr="003129A0">
        <w:trPr>
          <w:trHeight w:val="851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9A0" w:rsidRDefault="003129A0">
            <w:pPr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40"/>
                <w:sz w:val="32"/>
                <w:szCs w:val="32"/>
              </w:rPr>
              <w:t>電子系統研究所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9A0" w:rsidRDefault="003129A0">
            <w:pPr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40"/>
                <w:sz w:val="32"/>
                <w:szCs w:val="32"/>
              </w:rPr>
              <w:t>桃園龍潭郵政90008-22號信箱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9A0" w:rsidRDefault="003129A0"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(03)4712201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9A0" w:rsidRDefault="003129A0">
            <w:pPr>
              <w:spacing w:before="100" w:beforeAutospacing="1" w:after="100" w:afterAutospacing="1" w:line="50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秦穎美小姐357934</w:t>
            </w:r>
          </w:p>
          <w:p w:rsidR="003129A0" w:rsidRDefault="003129A0">
            <w:pPr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hyperlink r:id="rId7" w:tgtFrame="_blank" w:history="1">
              <w:r>
                <w:rPr>
                  <w:rStyle w:val="a3"/>
                  <w:rFonts w:ascii="標楷體" w:eastAsia="標楷體" w:hAnsi="標楷體" w:hint="eastAsia"/>
                  <w:color w:val="000000"/>
                  <w:sz w:val="32"/>
                  <w:szCs w:val="32"/>
                </w:rPr>
                <w:t>esrd-hr@ncsist.org.tw</w:t>
              </w:r>
            </w:hyperlink>
          </w:p>
        </w:tc>
      </w:tr>
    </w:tbl>
    <w:p w:rsidR="003129A0" w:rsidRDefault="003129A0" w:rsidP="003129A0">
      <w:pPr>
        <w:spacing w:before="100" w:beforeAutospacing="1" w:after="100" w:afterAutospacing="1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129A0" w:rsidRPr="003129A0" w:rsidRDefault="003129A0"/>
    <w:sectPr w:rsidR="003129A0" w:rsidRPr="003129A0" w:rsidSect="003129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A0"/>
    <w:rsid w:val="0026123D"/>
    <w:rsid w:val="0031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9A0"/>
    <w:rPr>
      <w:color w:val="0000FF"/>
      <w:u w:val="single"/>
    </w:rPr>
  </w:style>
  <w:style w:type="paragraph" w:customStyle="1" w:styleId="m-5487317248712738307msobodytextindent">
    <w:name w:val="m_-5487317248712738307msobodytextindent"/>
    <w:basedOn w:val="a"/>
    <w:rsid w:val="003129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9A0"/>
    <w:rPr>
      <w:color w:val="0000FF"/>
      <w:u w:val="single"/>
    </w:rPr>
  </w:style>
  <w:style w:type="paragraph" w:customStyle="1" w:styleId="m-5487317248712738307msobodytextindent">
    <w:name w:val="m_-5487317248712738307msobodytextindent"/>
    <w:basedOn w:val="a"/>
    <w:rsid w:val="003129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rd-hr@ncsist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in.ncsist.org.tw" TargetMode="External"/><Relationship Id="rId5" Type="http://schemas.openxmlformats.org/officeDocument/2006/relationships/hyperlink" Target="http://www.ncsist.org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1</cp:revision>
  <dcterms:created xsi:type="dcterms:W3CDTF">2018-12-03T01:26:00Z</dcterms:created>
  <dcterms:modified xsi:type="dcterms:W3CDTF">2018-12-03T01:27:00Z</dcterms:modified>
</cp:coreProperties>
</file>